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отвечать на запросы и потребности общества и аудитории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запросы и потребности общества, отдельных аудиторных групп</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основные социологические методы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анализировать социологические данные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социологические методы исследования запросов и потребностей общества, отдельных аудиторных групп</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анализа социологических данных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владеть навыками использования социологических методов исследования запросов и потребностей общества, отдельных аудиторных групп</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структуру современного общества, формы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формы социализации личности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формы командной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определять  и освещать социально значимые проблемы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адаптироваться к изменениям социума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адаптироваться к условиям командной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анализа актуальных социальных проблем современности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социализации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командной работы, лидерскими качествами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современные тенденции развития цивилизации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выявлять и осмыслять современные тенденции развития общества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деятельности в поликультурной среде</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525.28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Журналистское расследование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Современное радио</w:t>
            </w:r>
          </w:p>
          <w:p>
            <w:pPr>
              <w:jc w:val="center"/>
              <w:spacing w:after="0" w:line="240" w:lineRule="auto"/>
              <w:rPr>
                <w:sz w:val="22"/>
                <w:szCs w:val="22"/>
              </w:rPr>
            </w:pPr>
            <w:r>
              <w:rPr>
                <w:rFonts w:ascii="Times New Roman" w:hAnsi="Times New Roman" w:cs="Times New Roman"/>
                <w:color w:val="#000000"/>
                <w:sz w:val="22"/>
                <w:szCs w:val="22"/>
              </w:rPr>
              <w:t> Основы режиссуры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Работа пресс - службы</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УК-5, УК-3</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538.20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современного общества. Понятие личность. Теории личности. Место личности в современном обществе. Системный анализ общества: признаки системы, её элементы. Общества с позиции социального детерминизма. Функциональный подход (Спенсер, Мертон, Парсонс). Недостатки функционализма. Типы обществ.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370.2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Опрос. Интервью. Анкетирование. Анкета, виды вопросов, структура анкеты.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646.064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https://urait.ru/bcode/412077</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00.2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15.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2023-2024_ФГОС3++2023_Бак-ЗФО-Жур(23)_plx_Социология</dc:title>
  <dc:creator>FastReport.NET</dc:creator>
</cp:coreProperties>
</file>